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B2" w:rsidRDefault="001B1DFC" w:rsidP="00DE21B6">
      <w:pPr>
        <w:pStyle w:val="Year"/>
        <w:jc w:val="center"/>
      </w:pPr>
      <w:r>
        <w:t>2019</w:t>
      </w:r>
      <w:r w:rsidR="00150C59">
        <w:t xml:space="preserve"> Recycling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FA0C4E" w:rsidTr="00CF05B1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JANUARY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FEBRUARY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APRIL</w:t>
            </w:r>
          </w:p>
        </w:tc>
      </w:tr>
      <w:tr w:rsidR="00FA0C4E" w:rsidTr="00CF05B1"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801255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  <w:tcBorders>
                    <w:righ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tcBorders>
                    <w:lef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FA0C4E" w:rsidRDefault="001B1DFC" w:rsidP="001B1DFC">
                  <w:pPr>
                    <w:pStyle w:val="Dates"/>
                    <w:jc w:val="left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</w:tr>
      <w:tr w:rsidR="00FA0C4E" w:rsidTr="00CF05B1">
        <w:trPr>
          <w:trHeight w:hRule="exact" w:val="346"/>
        </w:trPr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</w:tr>
      <w:tr w:rsidR="00FA0C4E" w:rsidTr="00CF05B1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AUGUST</w:t>
            </w:r>
          </w:p>
        </w:tc>
      </w:tr>
      <w:tr w:rsidR="00FA0C4E" w:rsidTr="00CF05B1"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A0C4E" w:rsidTr="00FA0C4E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</w:tr>
            <w:tr w:rsidR="00FA0C4E" w:rsidTr="00FA0C4E">
              <w:tc>
                <w:tcPr>
                  <w:tcW w:w="318" w:type="dxa"/>
                  <w:tcBorders>
                    <w:right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tcBorders>
                    <w:top w:val="single" w:sz="4" w:space="0" w:color="5C4C44" w:themeColor="accent6"/>
                    <w:left w:val="single" w:sz="4" w:space="0" w:color="5C4C44" w:themeColor="accent6"/>
                    <w:bottom w:val="single" w:sz="4" w:space="0" w:color="5C4C44" w:themeColor="accent6"/>
                    <w:right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tcBorders>
                    <w:left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  <w:tr w:rsidR="00FA0C4E" w:rsidTr="00FA0C4E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  <w:tcBorders>
                    <w:top w:val="single" w:sz="4" w:space="0" w:color="5C4C44" w:themeColor="accent6"/>
                  </w:tcBorders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801255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righ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tcBorders>
                    <w:lef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31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</w:tr>
      <w:tr w:rsidR="00FA0C4E" w:rsidTr="00CF05B1">
        <w:trPr>
          <w:trHeight w:hRule="exact" w:val="346"/>
        </w:trPr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/>
        </w:tc>
      </w:tr>
      <w:tr w:rsidR="00FA0C4E" w:rsidTr="00CF05B1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  <w:shd w:val="clear" w:color="auto" w:fill="603B17" w:themeFill="text2"/>
          </w:tcPr>
          <w:p w:rsidR="00FA0C4E" w:rsidRDefault="00FA0C4E" w:rsidP="00CF05B1"/>
        </w:tc>
        <w:tc>
          <w:tcPr>
            <w:tcW w:w="2246" w:type="dxa"/>
          </w:tcPr>
          <w:p w:rsidR="00FA0C4E" w:rsidRDefault="00FA0C4E" w:rsidP="00CF05B1">
            <w:pPr>
              <w:pStyle w:val="Months"/>
            </w:pPr>
            <w:r>
              <w:t>DECEMBER</w:t>
            </w:r>
          </w:p>
        </w:tc>
      </w:tr>
      <w:tr w:rsidR="00FA0C4E" w:rsidTr="00CF05B1"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FA0C4E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  <w:tcBorders>
                    <w:bottom w:val="single" w:sz="4" w:space="0" w:color="5C4C44" w:themeColor="accent6"/>
                  </w:tcBorders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</w:tr>
            <w:tr w:rsidR="00FA0C4E" w:rsidTr="00FA0C4E">
              <w:tc>
                <w:tcPr>
                  <w:tcW w:w="318" w:type="dxa"/>
                  <w:tcBorders>
                    <w:right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tcBorders>
                    <w:top w:val="single" w:sz="4" w:space="0" w:color="5C4C44" w:themeColor="accent6"/>
                    <w:left w:val="single" w:sz="4" w:space="0" w:color="5C4C44" w:themeColor="accent6"/>
                    <w:bottom w:val="single" w:sz="4" w:space="0" w:color="5C4C44" w:themeColor="accent6"/>
                    <w:right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  <w:tcBorders>
                    <w:left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</w:tr>
            <w:tr w:rsidR="00FA0C4E" w:rsidTr="00FA0C4E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  <w:tcBorders>
                    <w:top w:val="single" w:sz="4" w:space="0" w:color="5C4C44" w:themeColor="accent6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  <w:jc w:val="left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</w:tr>
            <w:tr w:rsidR="00FA0C4E" w:rsidTr="00CF05B1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  <w:tcBorders>
                    <w:left w:val="nil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  <w:tcBorders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  <w:tcBorders>
                    <w:lef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  <w:tc>
          <w:tcPr>
            <w:tcW w:w="648" w:type="dxa"/>
          </w:tcPr>
          <w:p w:rsidR="00FA0C4E" w:rsidRDefault="00FA0C4E" w:rsidP="00CF05B1"/>
        </w:tc>
        <w:tc>
          <w:tcPr>
            <w:tcW w:w="72" w:type="dxa"/>
          </w:tcPr>
          <w:p w:rsidR="00FA0C4E" w:rsidRDefault="00FA0C4E" w:rsidP="00CF05B1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FA0C4E" w:rsidTr="00CF05B1"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y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</w:rPr>
                    <w:t>s</w:t>
                  </w:r>
                </w:p>
              </w:tc>
            </w:tr>
            <w:tr w:rsidR="00FA0C4E" w:rsidTr="00247084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A0C4E" w:rsidRDefault="001B1DFC" w:rsidP="00CF05B1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7</w:t>
                  </w:r>
                </w:p>
              </w:tc>
            </w:tr>
            <w:tr w:rsidR="00FA0C4E" w:rsidTr="00247084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14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A0C4E" w:rsidRDefault="001B1DFC" w:rsidP="00CF05B1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21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  <w:tcBorders>
                    <w:righ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  <w:tcBorders>
                    <w:left w:val="single" w:sz="4" w:space="0" w:color="auto"/>
                  </w:tcBorders>
                  <w:shd w:val="clear" w:color="auto" w:fill="A6A6A6" w:themeFill="background1" w:themeFillShade="A6"/>
                </w:tcPr>
                <w:p w:rsidR="00FA0C4E" w:rsidRDefault="001B1DFC" w:rsidP="00CF05B1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28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</w:tcBorders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A0C4E" w:rsidRPr="001B1DFC" w:rsidRDefault="001B1DFC" w:rsidP="00CF05B1">
                  <w:pPr>
                    <w:pStyle w:val="Dates"/>
                  </w:pPr>
                  <w:r w:rsidRPr="001B1DFC">
                    <w:rPr>
                      <w:color w:val="FFFFFF" w:themeColor="background1"/>
                    </w:rPr>
                    <w:t xml:space="preserve"> 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A0C4E" w:rsidRPr="001B1DFC" w:rsidRDefault="001B1DFC" w:rsidP="00CF05B1">
                  <w:pPr>
                    <w:pStyle w:val="Dates"/>
                  </w:pPr>
                  <w:r w:rsidRPr="001B1DFC">
                    <w:t xml:space="preserve"> </w:t>
                  </w:r>
                </w:p>
              </w:tc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</w:tr>
            <w:tr w:rsidR="00FA0C4E" w:rsidTr="00801255">
              <w:tc>
                <w:tcPr>
                  <w:tcW w:w="318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1B1DFC" w:rsidP="00CF05B1">
                  <w:pPr>
                    <w:pStyle w:val="Dates"/>
                  </w:pPr>
                  <w:r>
                    <w:t xml:space="preserve"> </w:t>
                  </w: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FA0C4E" w:rsidRDefault="00FA0C4E" w:rsidP="00CF05B1">
                  <w:pPr>
                    <w:pStyle w:val="Dates"/>
                  </w:pPr>
                </w:p>
              </w:tc>
            </w:tr>
          </w:tbl>
          <w:p w:rsidR="00FA0C4E" w:rsidRDefault="00FA0C4E" w:rsidP="00CF05B1"/>
        </w:tc>
      </w:tr>
    </w:tbl>
    <w:p w:rsidR="00FA0C4E" w:rsidRDefault="00FA0C4E" w:rsidP="00FA0C4E">
      <w:pPr>
        <w:pStyle w:val="NoSpacing"/>
        <w:jc w:val="right"/>
      </w:pPr>
    </w:p>
    <w:p w:rsidR="00150C59" w:rsidRPr="00150C59" w:rsidRDefault="00150C59" w:rsidP="00150C59"/>
    <w:p w:rsidR="00AF26B2" w:rsidRPr="00350733" w:rsidRDefault="00150C59" w:rsidP="00350733">
      <w:pPr>
        <w:jc w:val="center"/>
        <w:rPr>
          <w:rFonts w:asciiTheme="majorHAnsi" w:hAnsiTheme="majorHAnsi"/>
          <w:sz w:val="52"/>
          <w:szCs w:val="52"/>
        </w:rPr>
      </w:pPr>
      <w:r w:rsidRPr="00350733">
        <w:rPr>
          <w:rFonts w:asciiTheme="majorHAnsi" w:hAnsiTheme="majorHAnsi"/>
          <w:sz w:val="52"/>
          <w:szCs w:val="52"/>
        </w:rPr>
        <w:t>Shaded date is recycling pickup day</w:t>
      </w:r>
    </w:p>
    <w:p w:rsidR="00150C59" w:rsidRDefault="00E12E95" w:rsidP="0035073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(Garbage is picked up every Wednesday and follows the same holiday schedule as recycling pickup)</w:t>
      </w:r>
    </w:p>
    <w:p w:rsidR="00E12E95" w:rsidRPr="00E12E95" w:rsidRDefault="00E12E95" w:rsidP="00350733">
      <w:pPr>
        <w:jc w:val="center"/>
        <w:rPr>
          <w:rFonts w:asciiTheme="majorHAnsi" w:hAnsiTheme="majorHAnsi"/>
          <w:sz w:val="40"/>
          <w:szCs w:val="40"/>
        </w:rPr>
      </w:pPr>
    </w:p>
    <w:p w:rsidR="00350733" w:rsidRDefault="00150C59" w:rsidP="00350733">
      <w:pPr>
        <w:jc w:val="center"/>
        <w:rPr>
          <w:rFonts w:asciiTheme="majorHAnsi" w:hAnsiTheme="majorHAnsi"/>
          <w:sz w:val="40"/>
          <w:szCs w:val="40"/>
        </w:rPr>
      </w:pPr>
      <w:r w:rsidRPr="00350733">
        <w:rPr>
          <w:rFonts w:asciiTheme="majorHAnsi" w:hAnsiTheme="majorHAnsi"/>
          <w:sz w:val="40"/>
          <w:szCs w:val="40"/>
        </w:rPr>
        <w:t>Call the Village Office at 715/463-2405 with</w:t>
      </w:r>
    </w:p>
    <w:p w:rsidR="006F63C5" w:rsidRDefault="00150C59" w:rsidP="006F63C5">
      <w:pPr>
        <w:jc w:val="center"/>
        <w:rPr>
          <w:rFonts w:asciiTheme="majorHAnsi" w:hAnsiTheme="majorHAnsi"/>
          <w:sz w:val="40"/>
          <w:szCs w:val="40"/>
        </w:rPr>
      </w:pPr>
      <w:r w:rsidRPr="00350733">
        <w:rPr>
          <w:rFonts w:asciiTheme="majorHAnsi" w:hAnsiTheme="majorHAnsi"/>
          <w:sz w:val="40"/>
          <w:szCs w:val="40"/>
        </w:rPr>
        <w:t>questions o</w:t>
      </w:r>
      <w:r w:rsidR="00A106B4" w:rsidRPr="00350733">
        <w:rPr>
          <w:rFonts w:asciiTheme="majorHAnsi" w:hAnsiTheme="majorHAnsi"/>
          <w:sz w:val="40"/>
          <w:szCs w:val="40"/>
        </w:rPr>
        <w:t>r to change your container size.</w:t>
      </w:r>
    </w:p>
    <w:p w:rsidR="00A106B4" w:rsidRDefault="00A106B4" w:rsidP="00150C59">
      <w:pPr>
        <w:rPr>
          <w:sz w:val="40"/>
          <w:szCs w:val="40"/>
        </w:rPr>
      </w:pPr>
    </w:p>
    <w:p w:rsidR="005B66C4" w:rsidRDefault="005B66C4" w:rsidP="006F63C5">
      <w:pPr>
        <w:pStyle w:val="ListParagraph"/>
        <w:rPr>
          <w:b/>
          <w:sz w:val="40"/>
          <w:szCs w:val="40"/>
        </w:rPr>
      </w:pPr>
    </w:p>
    <w:p w:rsidR="005B66C4" w:rsidRDefault="005B66C4" w:rsidP="006F63C5">
      <w:pPr>
        <w:pStyle w:val="ListParagraph"/>
        <w:rPr>
          <w:b/>
          <w:sz w:val="40"/>
          <w:szCs w:val="40"/>
        </w:rPr>
      </w:pPr>
    </w:p>
    <w:p w:rsidR="006F63C5" w:rsidRPr="00BB1225" w:rsidRDefault="006F63C5" w:rsidP="005B66C4">
      <w:pPr>
        <w:pStyle w:val="ListParagraph"/>
        <w:jc w:val="both"/>
        <w:rPr>
          <w:b/>
          <w:sz w:val="36"/>
          <w:szCs w:val="36"/>
        </w:rPr>
      </w:pPr>
      <w:r w:rsidRPr="00BB1225">
        <w:rPr>
          <w:b/>
          <w:sz w:val="36"/>
          <w:szCs w:val="36"/>
        </w:rPr>
        <w:t>Put your recyclables together in your recycling cart:</w:t>
      </w:r>
    </w:p>
    <w:p w:rsidR="006F63C5" w:rsidRPr="00BB1225" w:rsidRDefault="006F63C5" w:rsidP="005B66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Glass bottles and jars</w:t>
      </w:r>
    </w:p>
    <w:p w:rsidR="006F63C5" w:rsidRPr="00BB1225" w:rsidRDefault="006F63C5" w:rsidP="005B66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Metal cans</w:t>
      </w:r>
    </w:p>
    <w:p w:rsidR="006F63C5" w:rsidRPr="00BB1225" w:rsidRDefault="006F63C5" w:rsidP="005B66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Mixed Plastics Recycling:  plastic bottles, containers, lids and tubs (1-7)</w:t>
      </w:r>
    </w:p>
    <w:p w:rsidR="005B66C4" w:rsidRPr="00BB1225" w:rsidRDefault="006F63C5" w:rsidP="005B66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 xml:space="preserve">Paper:  mail, office and school papers; magazines and catalogs; </w:t>
      </w:r>
    </w:p>
    <w:p w:rsidR="006F63C5" w:rsidRPr="00BB1225" w:rsidRDefault="006F63C5" w:rsidP="005B66C4">
      <w:pPr>
        <w:pStyle w:val="ListParagraph"/>
        <w:ind w:left="1440"/>
        <w:jc w:val="both"/>
        <w:rPr>
          <w:sz w:val="28"/>
          <w:szCs w:val="28"/>
        </w:rPr>
      </w:pPr>
      <w:r w:rsidRPr="00BB1225">
        <w:rPr>
          <w:sz w:val="28"/>
          <w:szCs w:val="28"/>
        </w:rPr>
        <w:t>newspapers and inserts; shredded paper in stapled closed paper bags</w:t>
      </w:r>
    </w:p>
    <w:p w:rsidR="006F63C5" w:rsidRPr="00BB1225" w:rsidRDefault="006F63C5" w:rsidP="005B66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Phone books</w:t>
      </w:r>
    </w:p>
    <w:p w:rsidR="005B66C4" w:rsidRPr="00BB1225" w:rsidRDefault="006F63C5" w:rsidP="005B66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 xml:space="preserve">Boxes:  cardboard boxes; cereal, cracker, pasta and cake mix boxes; </w:t>
      </w:r>
    </w:p>
    <w:p w:rsidR="006F63C5" w:rsidRPr="00BB1225" w:rsidRDefault="006F63C5" w:rsidP="005B66C4">
      <w:pPr>
        <w:pStyle w:val="ListParagraph"/>
        <w:ind w:left="1440"/>
        <w:jc w:val="both"/>
        <w:rPr>
          <w:sz w:val="28"/>
          <w:szCs w:val="28"/>
        </w:rPr>
      </w:pPr>
      <w:r w:rsidRPr="00BB1225">
        <w:rPr>
          <w:sz w:val="28"/>
          <w:szCs w:val="28"/>
        </w:rPr>
        <w:t>shoe, gift and electronic boxes.</w:t>
      </w:r>
    </w:p>
    <w:p w:rsidR="006F63C5" w:rsidRPr="00BB1225" w:rsidRDefault="006F63C5" w:rsidP="005B66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Cartons:  food and beverage</w:t>
      </w:r>
    </w:p>
    <w:p w:rsidR="006F63C5" w:rsidRPr="006F63C5" w:rsidRDefault="006F63C5" w:rsidP="005B66C4">
      <w:pPr>
        <w:jc w:val="both"/>
        <w:rPr>
          <w:sz w:val="32"/>
          <w:szCs w:val="32"/>
        </w:rPr>
      </w:pPr>
    </w:p>
    <w:p w:rsidR="006F63C5" w:rsidRPr="00BB1225" w:rsidRDefault="006F63C5" w:rsidP="005B66C4">
      <w:pPr>
        <w:ind w:firstLine="720"/>
        <w:jc w:val="both"/>
        <w:rPr>
          <w:b/>
          <w:sz w:val="36"/>
          <w:szCs w:val="36"/>
        </w:rPr>
      </w:pPr>
      <w:r w:rsidRPr="00BB1225">
        <w:rPr>
          <w:b/>
          <w:sz w:val="36"/>
          <w:szCs w:val="36"/>
        </w:rPr>
        <w:t>How to Prepare</w:t>
      </w:r>
    </w:p>
    <w:p w:rsidR="006F63C5" w:rsidRPr="00BB1225" w:rsidRDefault="006F63C5" w:rsidP="005B66C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No sharps (needles)</w:t>
      </w:r>
    </w:p>
    <w:p w:rsidR="006F63C5" w:rsidRPr="00BB1225" w:rsidRDefault="006F63C5" w:rsidP="005B66C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Leave caps on</w:t>
      </w:r>
    </w:p>
    <w:p w:rsidR="006F63C5" w:rsidRPr="00BB1225" w:rsidRDefault="006F63C5" w:rsidP="005B66C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No need to remove labels</w:t>
      </w:r>
    </w:p>
    <w:p w:rsidR="006F63C5" w:rsidRPr="00BB1225" w:rsidRDefault="006F63C5" w:rsidP="005B66C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Rinse cans, bottles and jars</w:t>
      </w:r>
    </w:p>
    <w:p w:rsidR="006F63C5" w:rsidRPr="00BB1225" w:rsidRDefault="006F63C5" w:rsidP="005B66C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BB1225">
        <w:rPr>
          <w:sz w:val="28"/>
          <w:szCs w:val="28"/>
        </w:rPr>
        <w:t>No plastic bags or foam cups</w:t>
      </w:r>
    </w:p>
    <w:p w:rsidR="006F63C5" w:rsidRPr="006F63C5" w:rsidRDefault="006F63C5" w:rsidP="005B66C4">
      <w:pPr>
        <w:jc w:val="both"/>
        <w:rPr>
          <w:sz w:val="32"/>
          <w:szCs w:val="32"/>
        </w:rPr>
      </w:pPr>
    </w:p>
    <w:p w:rsidR="006F63C5" w:rsidRPr="00BB1225" w:rsidRDefault="006F63C5" w:rsidP="005B66C4">
      <w:pPr>
        <w:ind w:left="720"/>
        <w:jc w:val="both"/>
        <w:rPr>
          <w:b/>
          <w:sz w:val="36"/>
          <w:szCs w:val="36"/>
        </w:rPr>
      </w:pPr>
      <w:r w:rsidRPr="00BB1225">
        <w:rPr>
          <w:b/>
          <w:sz w:val="36"/>
          <w:szCs w:val="36"/>
        </w:rPr>
        <w:t>Recycle Right</w:t>
      </w:r>
    </w:p>
    <w:p w:rsidR="005B66C4" w:rsidRPr="00BB1225" w:rsidRDefault="006F63C5" w:rsidP="005B66C4">
      <w:pPr>
        <w:ind w:left="720"/>
        <w:jc w:val="both"/>
        <w:rPr>
          <w:sz w:val="28"/>
          <w:szCs w:val="28"/>
        </w:rPr>
      </w:pPr>
      <w:r w:rsidRPr="006F63C5">
        <w:rPr>
          <w:sz w:val="32"/>
          <w:szCs w:val="32"/>
        </w:rPr>
        <w:t xml:space="preserve">     </w:t>
      </w:r>
      <w:r w:rsidRPr="00BB1225">
        <w:rPr>
          <w:sz w:val="28"/>
          <w:szCs w:val="28"/>
        </w:rPr>
        <w:t xml:space="preserve">Extra cardboard boxes can be flattened, tied into bundles no more than </w:t>
      </w:r>
    </w:p>
    <w:p w:rsidR="006F63C5" w:rsidRPr="00BB1225" w:rsidRDefault="005B66C4" w:rsidP="005B66C4">
      <w:pPr>
        <w:ind w:left="720"/>
        <w:jc w:val="both"/>
        <w:rPr>
          <w:sz w:val="28"/>
          <w:szCs w:val="28"/>
        </w:rPr>
      </w:pPr>
      <w:r w:rsidRPr="00BB1225">
        <w:rPr>
          <w:sz w:val="28"/>
          <w:szCs w:val="28"/>
        </w:rPr>
        <w:t xml:space="preserve">     </w:t>
      </w:r>
      <w:r w:rsidR="00BB1225">
        <w:rPr>
          <w:sz w:val="28"/>
          <w:szCs w:val="28"/>
        </w:rPr>
        <w:t xml:space="preserve"> </w:t>
      </w:r>
      <w:r w:rsidR="006F63C5" w:rsidRPr="00BB1225">
        <w:rPr>
          <w:sz w:val="28"/>
          <w:szCs w:val="28"/>
        </w:rPr>
        <w:t xml:space="preserve">three feet wide by </w:t>
      </w:r>
      <w:proofErr w:type="gramStart"/>
      <w:r w:rsidR="006F63C5" w:rsidRPr="00BB1225">
        <w:rPr>
          <w:sz w:val="28"/>
          <w:szCs w:val="28"/>
        </w:rPr>
        <w:t>one foot tall</w:t>
      </w:r>
      <w:proofErr w:type="gramEnd"/>
      <w:r w:rsidR="006F63C5" w:rsidRPr="00BB1225">
        <w:rPr>
          <w:sz w:val="28"/>
          <w:szCs w:val="28"/>
        </w:rPr>
        <w:t xml:space="preserve"> and then placed next to you cart</w:t>
      </w:r>
    </w:p>
    <w:p w:rsidR="00915E7B" w:rsidRDefault="00915E7B" w:rsidP="005B66C4">
      <w:pPr>
        <w:ind w:left="720"/>
        <w:jc w:val="both"/>
        <w:rPr>
          <w:sz w:val="32"/>
          <w:szCs w:val="32"/>
        </w:rPr>
      </w:pPr>
    </w:p>
    <w:p w:rsidR="00915E7B" w:rsidRPr="00BB1225" w:rsidRDefault="00915E7B" w:rsidP="005B66C4">
      <w:pPr>
        <w:ind w:left="720"/>
        <w:jc w:val="both"/>
        <w:rPr>
          <w:b/>
          <w:sz w:val="36"/>
          <w:szCs w:val="36"/>
        </w:rPr>
      </w:pPr>
      <w:r w:rsidRPr="00BB1225">
        <w:rPr>
          <w:b/>
          <w:sz w:val="36"/>
          <w:szCs w:val="36"/>
        </w:rPr>
        <w:t>Service Questions</w:t>
      </w:r>
    </w:p>
    <w:p w:rsidR="00915E7B" w:rsidRPr="00BB1225" w:rsidRDefault="00915E7B" w:rsidP="005B66C4">
      <w:pPr>
        <w:ind w:left="720"/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</w:t>
      </w:r>
      <w:r w:rsidRPr="00BB1225">
        <w:rPr>
          <w:sz w:val="28"/>
          <w:szCs w:val="28"/>
        </w:rPr>
        <w:t>Contact the Village of Grantsburg at 715/463-2405 with questions.</w:t>
      </w:r>
    </w:p>
    <w:p w:rsidR="00915E7B" w:rsidRDefault="00915E7B" w:rsidP="005B66C4">
      <w:pPr>
        <w:ind w:left="720"/>
        <w:jc w:val="both"/>
        <w:rPr>
          <w:b/>
          <w:sz w:val="32"/>
          <w:szCs w:val="32"/>
        </w:rPr>
      </w:pPr>
    </w:p>
    <w:p w:rsidR="00915E7B" w:rsidRPr="00BB1225" w:rsidRDefault="00915E7B" w:rsidP="005B66C4">
      <w:pPr>
        <w:ind w:left="720"/>
        <w:jc w:val="both"/>
        <w:rPr>
          <w:b/>
          <w:sz w:val="36"/>
          <w:szCs w:val="36"/>
        </w:rPr>
      </w:pPr>
      <w:r w:rsidRPr="00BB1225">
        <w:rPr>
          <w:b/>
          <w:sz w:val="36"/>
          <w:szCs w:val="36"/>
        </w:rPr>
        <w:t>201</w:t>
      </w:r>
      <w:r w:rsidR="00E638FE">
        <w:rPr>
          <w:b/>
          <w:sz w:val="36"/>
          <w:szCs w:val="36"/>
        </w:rPr>
        <w:t>9</w:t>
      </w:r>
      <w:bookmarkStart w:id="0" w:name="_GoBack"/>
      <w:bookmarkEnd w:id="0"/>
      <w:r w:rsidRPr="00BB1225">
        <w:rPr>
          <w:b/>
          <w:sz w:val="36"/>
          <w:szCs w:val="36"/>
        </w:rPr>
        <w:t xml:space="preserve"> Holiday Schedule:</w:t>
      </w:r>
    </w:p>
    <w:p w:rsidR="00915E7B" w:rsidRPr="00BB1225" w:rsidRDefault="00915E7B" w:rsidP="005B66C4">
      <w:pPr>
        <w:ind w:left="720"/>
        <w:jc w:val="both"/>
        <w:rPr>
          <w:sz w:val="28"/>
          <w:szCs w:val="28"/>
        </w:rPr>
      </w:pPr>
      <w:r w:rsidRPr="00915E7B">
        <w:rPr>
          <w:sz w:val="40"/>
          <w:szCs w:val="40"/>
        </w:rPr>
        <w:t xml:space="preserve">    </w:t>
      </w:r>
      <w:r w:rsidRPr="00BB1225">
        <w:rPr>
          <w:sz w:val="28"/>
          <w:szCs w:val="28"/>
        </w:rPr>
        <w:t xml:space="preserve">New Year’s Day, Memorial Day, Independence Day, Labor Day, Thanksgiving   </w:t>
      </w:r>
    </w:p>
    <w:p w:rsidR="005B66C4" w:rsidRPr="00BB1225" w:rsidRDefault="00915E7B" w:rsidP="005B66C4">
      <w:pPr>
        <w:ind w:left="720"/>
        <w:jc w:val="both"/>
        <w:rPr>
          <w:sz w:val="28"/>
          <w:szCs w:val="28"/>
        </w:rPr>
      </w:pPr>
      <w:r w:rsidRPr="00BB1225">
        <w:rPr>
          <w:sz w:val="28"/>
          <w:szCs w:val="28"/>
        </w:rPr>
        <w:t xml:space="preserve">     </w:t>
      </w:r>
      <w:r w:rsidR="00BB1225">
        <w:rPr>
          <w:sz w:val="28"/>
          <w:szCs w:val="28"/>
        </w:rPr>
        <w:t xml:space="preserve"> </w:t>
      </w:r>
      <w:r w:rsidRPr="00BB1225">
        <w:rPr>
          <w:sz w:val="28"/>
          <w:szCs w:val="28"/>
        </w:rPr>
        <w:t>Day, Christmas Day.  Service will be delayed by one day if one of these</w:t>
      </w:r>
    </w:p>
    <w:p w:rsidR="00915E7B" w:rsidRPr="00BB1225" w:rsidRDefault="005B66C4" w:rsidP="005B66C4">
      <w:pPr>
        <w:ind w:left="720"/>
        <w:jc w:val="both"/>
        <w:rPr>
          <w:sz w:val="28"/>
          <w:szCs w:val="28"/>
        </w:rPr>
      </w:pPr>
      <w:r w:rsidRPr="00BB1225">
        <w:rPr>
          <w:sz w:val="28"/>
          <w:szCs w:val="28"/>
        </w:rPr>
        <w:t xml:space="preserve">     </w:t>
      </w:r>
      <w:r w:rsidR="00915E7B" w:rsidRPr="00BB1225">
        <w:rPr>
          <w:sz w:val="28"/>
          <w:szCs w:val="28"/>
        </w:rPr>
        <w:t xml:space="preserve"> holidays </w:t>
      </w:r>
      <w:proofErr w:type="gramStart"/>
      <w:r w:rsidR="00915E7B" w:rsidRPr="00BB1225">
        <w:rPr>
          <w:sz w:val="28"/>
          <w:szCs w:val="28"/>
        </w:rPr>
        <w:t>falls</w:t>
      </w:r>
      <w:proofErr w:type="gramEnd"/>
      <w:r w:rsidR="00915E7B" w:rsidRPr="00BB1225">
        <w:rPr>
          <w:sz w:val="28"/>
          <w:szCs w:val="28"/>
        </w:rPr>
        <w:t xml:space="preserve"> on a Monday, Tuesday or Wednesday.</w:t>
      </w:r>
    </w:p>
    <w:p w:rsidR="006F63C5" w:rsidRPr="00915E7B" w:rsidRDefault="006F63C5" w:rsidP="005B66C4">
      <w:pPr>
        <w:jc w:val="both"/>
        <w:rPr>
          <w:sz w:val="32"/>
          <w:szCs w:val="32"/>
        </w:rPr>
      </w:pPr>
    </w:p>
    <w:sectPr w:rsidR="006F63C5" w:rsidRPr="00915E7B" w:rsidSect="005B66C4">
      <w:headerReference w:type="default" r:id="rId8"/>
      <w:pgSz w:w="12240" w:h="15840"/>
      <w:pgMar w:top="1152" w:right="432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868" w:rsidRDefault="00613868">
      <w:r>
        <w:separator/>
      </w:r>
    </w:p>
  </w:endnote>
  <w:endnote w:type="continuationSeparator" w:id="0">
    <w:p w:rsidR="00613868" w:rsidRDefault="0061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868" w:rsidRDefault="00613868">
      <w:r>
        <w:separator/>
      </w:r>
    </w:p>
  </w:footnote>
  <w:footnote w:type="continuationSeparator" w:id="0">
    <w:p w:rsidR="00613868" w:rsidRDefault="0061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07" w:rsidRDefault="00207C07" w:rsidP="00DE21B6">
    <w:pPr>
      <w:pStyle w:val="Header"/>
      <w:ind w:left="1440" w:firstLine="720"/>
    </w:pPr>
    <w:r>
      <w:rPr>
        <w:noProof/>
        <w:lang w:eastAsia="en-US"/>
      </w:rPr>
      <w:drawing>
        <wp:inline distT="0" distB="0" distL="0" distR="0" wp14:anchorId="304C0653" wp14:editId="6F9B6ABA">
          <wp:extent cx="4381500" cy="895350"/>
          <wp:effectExtent l="0" t="0" r="0" b="0"/>
          <wp:docPr id="1" name="Picture 1" descr="SM_Col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6" name="Picture 1" descr="SM_Colo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048E6"/>
    <w:multiLevelType w:val="hybridMultilevel"/>
    <w:tmpl w:val="C2F85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01720"/>
    <w:multiLevelType w:val="hybridMultilevel"/>
    <w:tmpl w:val="BB52A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14AD8"/>
    <w:multiLevelType w:val="hybridMultilevel"/>
    <w:tmpl w:val="F602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102D"/>
    <w:multiLevelType w:val="hybridMultilevel"/>
    <w:tmpl w:val="64FC7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09"/>
    <w:rsid w:val="00037B60"/>
    <w:rsid w:val="00061AC8"/>
    <w:rsid w:val="001172AE"/>
    <w:rsid w:val="00150C59"/>
    <w:rsid w:val="00165A69"/>
    <w:rsid w:val="001B1DFC"/>
    <w:rsid w:val="00207C07"/>
    <w:rsid w:val="00247084"/>
    <w:rsid w:val="0026404E"/>
    <w:rsid w:val="00305950"/>
    <w:rsid w:val="0034771E"/>
    <w:rsid w:val="00350733"/>
    <w:rsid w:val="00374609"/>
    <w:rsid w:val="003A0BCC"/>
    <w:rsid w:val="0042737B"/>
    <w:rsid w:val="00462571"/>
    <w:rsid w:val="0049636B"/>
    <w:rsid w:val="004C464E"/>
    <w:rsid w:val="00520639"/>
    <w:rsid w:val="005B66C4"/>
    <w:rsid w:val="00613868"/>
    <w:rsid w:val="00627286"/>
    <w:rsid w:val="006D5406"/>
    <w:rsid w:val="006F63C5"/>
    <w:rsid w:val="00801255"/>
    <w:rsid w:val="00811509"/>
    <w:rsid w:val="00915E7B"/>
    <w:rsid w:val="00992F29"/>
    <w:rsid w:val="009D25F0"/>
    <w:rsid w:val="009D43FE"/>
    <w:rsid w:val="00A106B4"/>
    <w:rsid w:val="00A309DE"/>
    <w:rsid w:val="00A93DB2"/>
    <w:rsid w:val="00AB7BC5"/>
    <w:rsid w:val="00AD4326"/>
    <w:rsid w:val="00AF26B2"/>
    <w:rsid w:val="00AF393D"/>
    <w:rsid w:val="00B66693"/>
    <w:rsid w:val="00BB1225"/>
    <w:rsid w:val="00C32B87"/>
    <w:rsid w:val="00CB09B1"/>
    <w:rsid w:val="00DE21B6"/>
    <w:rsid w:val="00E12E95"/>
    <w:rsid w:val="00E638FE"/>
    <w:rsid w:val="00EA4707"/>
    <w:rsid w:val="00EB6112"/>
    <w:rsid w:val="00F3788C"/>
    <w:rsid w:val="00FA0C4E"/>
    <w:rsid w:val="00FC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DDE9B"/>
  <w15:chartTrackingRefBased/>
  <w15:docId w15:val="{7143660B-1979-44A0-8DA1-9A8682DA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paragraph" w:styleId="ListParagraph">
    <w:name w:val="List Paragraph"/>
    <w:basedOn w:val="Normal"/>
    <w:uiPriority w:val="34"/>
    <w:unhideWhenUsed/>
    <w:qFormat/>
    <w:rsid w:val="006F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ntsburg%20Village\AppData\Roaming\Microsoft\Templates\2017%20yearly%20calendar%20(Sun-Sat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5FA06-BAA4-4172-A635-BF365E81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yearly calendar (Sun-Sat)</Template>
  <TotalTime>13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Grantsburg Village</dc:creator>
  <cp:lastModifiedBy>treasurer@grantsburgwi.net</cp:lastModifiedBy>
  <cp:revision>7</cp:revision>
  <cp:lastPrinted>2018-12-26T17:48:00Z</cp:lastPrinted>
  <dcterms:created xsi:type="dcterms:W3CDTF">2018-12-26T17:36:00Z</dcterms:created>
  <dcterms:modified xsi:type="dcterms:W3CDTF">2019-01-03T20:29:00Z</dcterms:modified>
</cp:coreProperties>
</file>